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Bishop Auckland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Bishop Auckland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Bishop Auckland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Bishop Auckland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Bishop Auckland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Bishop Auckland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Bishop Auckland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Bishop Auckland is estimated to be </w:t>
      </w:r>
      <w:r w:rsidRPr="00773DF7">
        <w:rPr>
          <w:rFonts w:ascii="Libre Franklin Light" w:eastAsia="Times New Roman" w:hAnsi="Libre Franklin Light" w:cs="Calibri Light"/>
          <w:b/>
          <w:bCs/>
          <w:color w:val="C45911" w:themeColor="accent2" w:themeShade="BF"/>
        </w:rPr>
        <w:t xml:space="preserve">£1,371,013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Bishop Auckland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Bishop Auckland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Bishop Auckland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Bishop Auckland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shop Auck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Bishop Auckland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shop Auck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Bishop Auckland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Bishop Auckland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shop Auck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Bishop Auckland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Bishop Auckland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Bishop Auckland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Bishop Auckland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Bishop Auckland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Bishop Auckland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£1,371,013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Bishop Auckland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£22,332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£461,829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£33,084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£17,059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£827,404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£1,371,013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Bishop Auckland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Bishop Auckland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Bishop Auckland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Bishop Auckland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Bishop Auckland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Bishop Auckland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Bishop Auckland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Bishop Auckland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Bishop Auckland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Bishop Auckland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Bishop Auckland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Bishop Auckland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0282753-F5FF-4A2F-B9B8-00334ECEFEF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